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FA387" w14:textId="77777777" w:rsidR="009A3FB3" w:rsidRDefault="00062C04">
      <w:pPr>
        <w:pBdr>
          <w:top w:val="nil"/>
          <w:left w:val="nil"/>
          <w:bottom w:val="nil"/>
          <w:right w:val="nil"/>
          <w:between w:val="nil"/>
        </w:pBdr>
        <w:jc w:val="center"/>
        <w:rPr>
          <w:rFonts w:eastAsia="Times New Roman"/>
          <w:b/>
          <w:color w:val="000000"/>
        </w:rPr>
      </w:pPr>
      <w:r>
        <w:rPr>
          <w:rFonts w:eastAsia="Times New Roman"/>
          <w:b/>
          <w:color w:val="000000"/>
        </w:rPr>
        <w:t>AGENDA</w:t>
      </w:r>
    </w:p>
    <w:p w14:paraId="30F1711F" w14:textId="77777777" w:rsidR="009A3FB3" w:rsidRDefault="00062C04">
      <w:pPr>
        <w:pBdr>
          <w:top w:val="nil"/>
          <w:left w:val="nil"/>
          <w:bottom w:val="nil"/>
          <w:right w:val="nil"/>
          <w:between w:val="nil"/>
        </w:pBdr>
        <w:jc w:val="center"/>
        <w:rPr>
          <w:rFonts w:eastAsia="Times New Roman"/>
          <w:b/>
          <w:color w:val="000000"/>
        </w:rPr>
      </w:pPr>
      <w:r>
        <w:rPr>
          <w:rFonts w:eastAsia="Times New Roman"/>
          <w:b/>
          <w:color w:val="000000"/>
        </w:rPr>
        <w:t>SD BOD Meeting</w:t>
      </w:r>
    </w:p>
    <w:p w14:paraId="398D8E80" w14:textId="6F351B34" w:rsidR="009A3FB3" w:rsidRDefault="00F43D5B">
      <w:pPr>
        <w:pBdr>
          <w:top w:val="nil"/>
          <w:left w:val="nil"/>
          <w:bottom w:val="nil"/>
          <w:right w:val="nil"/>
          <w:between w:val="nil"/>
        </w:pBdr>
        <w:jc w:val="center"/>
        <w:rPr>
          <w:rFonts w:eastAsia="Times New Roman"/>
          <w:b/>
          <w:color w:val="000000"/>
        </w:rPr>
      </w:pPr>
      <w:r>
        <w:rPr>
          <w:b/>
        </w:rPr>
        <w:t>April 3</w:t>
      </w:r>
      <w:r w:rsidR="00062C04">
        <w:rPr>
          <w:b/>
        </w:rPr>
        <w:t>, 2022</w:t>
      </w:r>
      <w:r w:rsidR="00062C04">
        <w:rPr>
          <w:rFonts w:eastAsia="Times New Roman"/>
          <w:b/>
          <w:color w:val="000000"/>
        </w:rPr>
        <w:t xml:space="preserve"> – </w:t>
      </w:r>
      <w:r>
        <w:rPr>
          <w:rFonts w:eastAsia="Times New Roman"/>
          <w:b/>
          <w:color w:val="000000"/>
        </w:rPr>
        <w:t>11:00 AM CDT</w:t>
      </w:r>
    </w:p>
    <w:p w14:paraId="049F61F8" w14:textId="77777777" w:rsidR="00F43D5B" w:rsidRPr="00F43D5B" w:rsidRDefault="00F43D5B" w:rsidP="00F43D5B">
      <w:pPr>
        <w:pBdr>
          <w:top w:val="nil"/>
          <w:left w:val="nil"/>
          <w:bottom w:val="nil"/>
          <w:right w:val="nil"/>
          <w:between w:val="nil"/>
        </w:pBdr>
        <w:jc w:val="center"/>
        <w:rPr>
          <w:rFonts w:eastAsia="Times New Roman"/>
          <w:b/>
          <w:color w:val="000000"/>
        </w:rPr>
      </w:pPr>
      <w:proofErr w:type="spellStart"/>
      <w:r w:rsidRPr="00F43D5B">
        <w:rPr>
          <w:rFonts w:eastAsia="Times New Roman"/>
          <w:b/>
          <w:color w:val="000000"/>
        </w:rPr>
        <w:t>Americinn</w:t>
      </w:r>
      <w:proofErr w:type="spellEnd"/>
      <w:r w:rsidRPr="00F43D5B">
        <w:rPr>
          <w:rFonts w:eastAsia="Times New Roman"/>
          <w:b/>
          <w:color w:val="000000"/>
        </w:rPr>
        <w:t xml:space="preserve"> – Chamberlain, SD</w:t>
      </w:r>
    </w:p>
    <w:p w14:paraId="649D11BB" w14:textId="63618DCE" w:rsidR="009A3FB3" w:rsidRDefault="009A3FB3" w:rsidP="00F43D5B">
      <w:pPr>
        <w:pBdr>
          <w:top w:val="nil"/>
          <w:left w:val="nil"/>
          <w:bottom w:val="nil"/>
          <w:right w:val="nil"/>
          <w:between w:val="nil"/>
        </w:pBdr>
        <w:jc w:val="center"/>
        <w:rPr>
          <w:rFonts w:eastAsia="Times New Roman"/>
          <w:b/>
          <w:color w:val="000000"/>
        </w:rPr>
      </w:pPr>
    </w:p>
    <w:p w14:paraId="78BE1E14" w14:textId="77777777" w:rsidR="009A3FB3" w:rsidRDefault="00062C04">
      <w:pPr>
        <w:pBdr>
          <w:top w:val="nil"/>
          <w:left w:val="nil"/>
          <w:bottom w:val="nil"/>
          <w:right w:val="nil"/>
          <w:between w:val="nil"/>
        </w:pBdr>
        <w:rPr>
          <w:rFonts w:eastAsia="Times New Roman"/>
          <w:b/>
          <w:color w:val="000000"/>
        </w:rPr>
      </w:pPr>
      <w:r>
        <w:rPr>
          <w:rFonts w:eastAsia="Times New Roman"/>
          <w:b/>
          <w:color w:val="000000"/>
        </w:rPr>
        <w:t xml:space="preserve">Mission: </w:t>
      </w:r>
      <w:r>
        <w:rPr>
          <w:rFonts w:eastAsia="Times New Roman"/>
          <w:color w:val="000000"/>
        </w:rPr>
        <w:t>Providing swimmers opportunities to achieve success for a lifetime</w:t>
      </w:r>
    </w:p>
    <w:p w14:paraId="3094DBBB" w14:textId="77777777" w:rsidR="009A3FB3" w:rsidRDefault="00062C04">
      <w:pPr>
        <w:pBdr>
          <w:top w:val="nil"/>
          <w:left w:val="nil"/>
          <w:bottom w:val="nil"/>
          <w:right w:val="nil"/>
          <w:between w:val="nil"/>
        </w:pBdr>
        <w:rPr>
          <w:rFonts w:eastAsia="Times New Roman"/>
          <w:color w:val="000000"/>
        </w:rPr>
      </w:pPr>
      <w:r>
        <w:rPr>
          <w:rFonts w:eastAsia="Times New Roman"/>
          <w:b/>
          <w:color w:val="000000"/>
        </w:rPr>
        <w:t xml:space="preserve">Vision:  </w:t>
      </w:r>
      <w:r>
        <w:rPr>
          <w:rFonts w:eastAsia="Times New Roman"/>
          <w:color w:val="000000"/>
        </w:rPr>
        <w:t>Inspiring Excellence, Transforming Lives</w:t>
      </w:r>
    </w:p>
    <w:p w14:paraId="59BE4F27" w14:textId="77777777" w:rsidR="009A3FB3" w:rsidRDefault="00062C04">
      <w:pPr>
        <w:pBdr>
          <w:top w:val="nil"/>
          <w:left w:val="nil"/>
          <w:bottom w:val="nil"/>
          <w:right w:val="nil"/>
          <w:between w:val="nil"/>
        </w:pBdr>
        <w:rPr>
          <w:rFonts w:eastAsia="Times New Roman"/>
          <w:color w:val="000000"/>
        </w:rPr>
      </w:pPr>
      <w:r>
        <w:rPr>
          <w:rFonts w:eastAsia="Times New Roman"/>
          <w:b/>
          <w:color w:val="000000"/>
        </w:rPr>
        <w:t xml:space="preserve">Core Values: </w:t>
      </w:r>
      <w:r>
        <w:rPr>
          <w:rFonts w:eastAsia="Times New Roman"/>
          <w:color w:val="000000"/>
        </w:rPr>
        <w:t>Stewardship, Integrity, Commitment</w:t>
      </w:r>
    </w:p>
    <w:p w14:paraId="74EF6A2D" w14:textId="77777777" w:rsidR="009A3FB3" w:rsidRDefault="009A3FB3">
      <w:pPr>
        <w:shd w:val="clear" w:color="auto" w:fill="FFFFFF"/>
        <w:jc w:val="both"/>
        <w:rPr>
          <w:rFonts w:ascii="Helvetica Neue" w:eastAsia="Helvetica Neue" w:hAnsi="Helvetica Neue" w:cs="Helvetica Neue"/>
          <w:color w:val="000000"/>
        </w:rPr>
      </w:pPr>
    </w:p>
    <w:p w14:paraId="1FC9267A" w14:textId="750CADF3" w:rsidR="009A3FB3" w:rsidRDefault="00062C04">
      <w:pPr>
        <w:numPr>
          <w:ilvl w:val="0"/>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Roll Call</w:t>
      </w:r>
    </w:p>
    <w:p w14:paraId="027A4AB7" w14:textId="52779D4C"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Martin</w:t>
      </w:r>
    </w:p>
    <w:p w14:paraId="51DA4EFD" w14:textId="7E107312"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Barry </w:t>
      </w:r>
    </w:p>
    <w:p w14:paraId="581B6FB3" w14:textId="3A7103F6"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Kyle</w:t>
      </w:r>
    </w:p>
    <w:p w14:paraId="1CB1B9C1" w14:textId="002B9FBD"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Wendy</w:t>
      </w:r>
    </w:p>
    <w:p w14:paraId="7B69BB24" w14:textId="56851E55"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Laura</w:t>
      </w:r>
    </w:p>
    <w:p w14:paraId="4BE99119" w14:textId="7C99E039"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Lisa </w:t>
      </w:r>
    </w:p>
    <w:p w14:paraId="363BEB96" w14:textId="724DE4DE"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Josh</w:t>
      </w:r>
    </w:p>
    <w:p w14:paraId="31520A64" w14:textId="18723D9D"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April</w:t>
      </w:r>
    </w:p>
    <w:p w14:paraId="71B27F4E" w14:textId="06E5A19C"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Carrie</w:t>
      </w:r>
    </w:p>
    <w:p w14:paraId="327588D5" w14:textId="60422DB3"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Misty</w:t>
      </w:r>
    </w:p>
    <w:p w14:paraId="65E02542" w14:textId="295EDBA7"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Gena</w:t>
      </w:r>
    </w:p>
    <w:p w14:paraId="371D6FF5" w14:textId="5329C273"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Matthew</w:t>
      </w:r>
    </w:p>
    <w:p w14:paraId="04159BE9" w14:textId="249BCCE2"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Grace</w:t>
      </w:r>
    </w:p>
    <w:p w14:paraId="080FCEED" w14:textId="2199CAFC"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Cassie</w:t>
      </w:r>
    </w:p>
    <w:p w14:paraId="240CF3C6" w14:textId="2B537508" w:rsidR="008F02A8" w:rsidRDefault="008F02A8" w:rsidP="008F02A8">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Trish</w:t>
      </w:r>
    </w:p>
    <w:p w14:paraId="02D5DFFB" w14:textId="5B9BB996" w:rsidR="009A3FB3" w:rsidRDefault="00062C04">
      <w:pPr>
        <w:numPr>
          <w:ilvl w:val="0"/>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Consent Agenda</w:t>
      </w:r>
      <w:r w:rsidR="008F02A8">
        <w:rPr>
          <w:rFonts w:ascii="Calibri" w:hAnsi="Calibri" w:cs="Calibri"/>
          <w:color w:val="000000"/>
          <w:sz w:val="22"/>
          <w:szCs w:val="22"/>
        </w:rPr>
        <w:t xml:space="preserve"> Motion Cassy, Wendy 2nd</w:t>
      </w:r>
    </w:p>
    <w:p w14:paraId="61FE4280" w14:textId="77777777" w:rsidR="009A3FB3" w:rsidRDefault="00062C04">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Approval of Agenda</w:t>
      </w:r>
    </w:p>
    <w:p w14:paraId="724A09AE" w14:textId="38AEA9CE" w:rsidR="009A3FB3" w:rsidRDefault="00062C04">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Approval of previous BOD meeting Minutes (</w:t>
      </w:r>
      <w:r>
        <w:rPr>
          <w:rFonts w:ascii="Calibri" w:hAnsi="Calibri" w:cs="Calibri"/>
          <w:sz w:val="22"/>
          <w:szCs w:val="22"/>
        </w:rPr>
        <w:t>12/01</w:t>
      </w:r>
      <w:r w:rsidR="00F43D5B">
        <w:rPr>
          <w:rFonts w:ascii="Calibri" w:hAnsi="Calibri" w:cs="Calibri"/>
          <w:sz w:val="22"/>
          <w:szCs w:val="22"/>
        </w:rPr>
        <w:t>)</w:t>
      </w:r>
      <w:r w:rsidR="00F43D5B">
        <w:rPr>
          <w:rFonts w:ascii="Calibri" w:hAnsi="Calibri" w:cs="Calibri"/>
          <w:color w:val="000000"/>
          <w:sz w:val="22"/>
          <w:szCs w:val="22"/>
        </w:rPr>
        <w:t xml:space="preserve"> </w:t>
      </w:r>
    </w:p>
    <w:p w14:paraId="1D625F9C" w14:textId="77777777" w:rsidR="009A3FB3" w:rsidRDefault="00062C04">
      <w:pPr>
        <w:numPr>
          <w:ilvl w:val="1"/>
          <w:numId w:val="3"/>
        </w:numPr>
        <w:pBdr>
          <w:top w:val="nil"/>
          <w:left w:val="nil"/>
          <w:bottom w:val="nil"/>
          <w:right w:val="nil"/>
          <w:between w:val="nil"/>
        </w:pBdr>
        <w:jc w:val="both"/>
        <w:rPr>
          <w:rFonts w:ascii="Calibri" w:hAnsi="Calibri" w:cs="Calibri"/>
          <w:sz w:val="22"/>
          <w:szCs w:val="22"/>
        </w:rPr>
      </w:pPr>
      <w:r>
        <w:rPr>
          <w:rFonts w:ascii="Calibri" w:hAnsi="Calibri" w:cs="Calibri"/>
          <w:sz w:val="22"/>
          <w:szCs w:val="22"/>
        </w:rPr>
        <w:t>Reports as presented</w:t>
      </w:r>
    </w:p>
    <w:p w14:paraId="61FA9FD6" w14:textId="3554A232" w:rsidR="009A3FB3" w:rsidRDefault="00062C04">
      <w:pPr>
        <w:numPr>
          <w:ilvl w:val="0"/>
          <w:numId w:val="3"/>
        </w:numPr>
        <w:jc w:val="both"/>
        <w:rPr>
          <w:rFonts w:ascii="Calibri" w:hAnsi="Calibri" w:cs="Calibri"/>
          <w:sz w:val="22"/>
          <w:szCs w:val="22"/>
        </w:rPr>
      </w:pPr>
      <w:r>
        <w:rPr>
          <w:rFonts w:ascii="Calibri" w:hAnsi="Calibri" w:cs="Calibri"/>
          <w:sz w:val="22"/>
          <w:szCs w:val="22"/>
        </w:rPr>
        <w:t>Reports of officers (brief if anything to report):</w:t>
      </w:r>
      <w:r w:rsidR="00B85DB1" w:rsidRPr="00B85DB1">
        <w:rPr>
          <w:rFonts w:ascii="Calibri" w:hAnsi="Calibri" w:cs="Calibri"/>
          <w:sz w:val="22"/>
          <w:szCs w:val="22"/>
        </w:rPr>
        <w:t xml:space="preserve"> </w:t>
      </w:r>
      <w:r w:rsidR="00B85DB1">
        <w:rPr>
          <w:rFonts w:ascii="Calibri" w:hAnsi="Calibri" w:cs="Calibri"/>
          <w:sz w:val="22"/>
          <w:szCs w:val="22"/>
        </w:rPr>
        <w:t>motion Lisa, Kyle 2</w:t>
      </w:r>
      <w:r w:rsidR="00B85DB1" w:rsidRPr="00BD7E24">
        <w:rPr>
          <w:rFonts w:ascii="Calibri" w:hAnsi="Calibri" w:cs="Calibri"/>
          <w:sz w:val="22"/>
          <w:szCs w:val="22"/>
          <w:vertAlign w:val="superscript"/>
        </w:rPr>
        <w:t>nd</w:t>
      </w:r>
      <w:r w:rsidR="00B85DB1">
        <w:rPr>
          <w:rFonts w:ascii="Calibri" w:hAnsi="Calibri" w:cs="Calibri"/>
          <w:sz w:val="22"/>
          <w:szCs w:val="22"/>
        </w:rPr>
        <w:t>, approved.</w:t>
      </w:r>
      <w:r w:rsidR="00B85DB1">
        <w:rPr>
          <w:rFonts w:ascii="Calibri" w:hAnsi="Calibri" w:cs="Calibri"/>
          <w:sz w:val="22"/>
          <w:szCs w:val="22"/>
        </w:rPr>
        <w:t xml:space="preserve"> With </w:t>
      </w:r>
      <w:proofErr w:type="gramStart"/>
      <w:r w:rsidR="00B85DB1">
        <w:rPr>
          <w:rFonts w:ascii="Calibri" w:hAnsi="Calibri" w:cs="Calibri"/>
          <w:sz w:val="22"/>
          <w:szCs w:val="22"/>
        </w:rPr>
        <w:t>committees</w:t>
      </w:r>
      <w:proofErr w:type="gramEnd"/>
      <w:r w:rsidR="00B85DB1">
        <w:rPr>
          <w:rFonts w:ascii="Calibri" w:hAnsi="Calibri" w:cs="Calibri"/>
          <w:sz w:val="22"/>
          <w:szCs w:val="22"/>
        </w:rPr>
        <w:t xml:space="preserve"> report</w:t>
      </w:r>
    </w:p>
    <w:p w14:paraId="66D2CF79"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General Chair – Martin Schmidt</w:t>
      </w:r>
    </w:p>
    <w:p w14:paraId="406E4307"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Administrative Vice-Chair – Barry Hein</w:t>
      </w:r>
    </w:p>
    <w:p w14:paraId="610E36DD"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Senior Vice Chair – Kyle Margheim</w:t>
      </w:r>
    </w:p>
    <w:p w14:paraId="795B9586"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Age Group Chair – Wendy Ahrendsen</w:t>
      </w:r>
    </w:p>
    <w:p w14:paraId="49841C55"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Finance Vice-Chair – Shelli Anderson</w:t>
      </w:r>
    </w:p>
    <w:p w14:paraId="6C3FBD05"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Secretary – Laura Pineiro</w:t>
      </w:r>
    </w:p>
    <w:p w14:paraId="64436858" w14:textId="7D6920CF" w:rsidR="009A3FB3" w:rsidRDefault="00062C04">
      <w:pPr>
        <w:numPr>
          <w:ilvl w:val="1"/>
          <w:numId w:val="3"/>
        </w:numPr>
        <w:jc w:val="both"/>
        <w:rPr>
          <w:rFonts w:ascii="Calibri" w:hAnsi="Calibri" w:cs="Calibri"/>
          <w:sz w:val="22"/>
          <w:szCs w:val="22"/>
        </w:rPr>
      </w:pPr>
      <w:r>
        <w:rPr>
          <w:rFonts w:ascii="Calibri" w:hAnsi="Calibri" w:cs="Calibri"/>
          <w:sz w:val="22"/>
          <w:szCs w:val="22"/>
        </w:rPr>
        <w:t>Treasurer – Lisa Jorgenson</w:t>
      </w:r>
      <w:r w:rsidR="008F02A8">
        <w:rPr>
          <w:rFonts w:ascii="Calibri" w:hAnsi="Calibri" w:cs="Calibri"/>
          <w:sz w:val="22"/>
          <w:szCs w:val="22"/>
        </w:rPr>
        <w:t>, report is submitted nothing to add</w:t>
      </w:r>
    </w:p>
    <w:p w14:paraId="0906D7CE"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Operational Risk Chair – Josh Hoftiezer</w:t>
      </w:r>
    </w:p>
    <w:p w14:paraId="6691B986"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Technical Planning Chair – April Lovrien</w:t>
      </w:r>
    </w:p>
    <w:p w14:paraId="7F8732A7"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Safe Sport Chair – Carrie Ward</w:t>
      </w:r>
    </w:p>
    <w:p w14:paraId="00AF1CDE"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Seasonal Member’s Chair – Rose Vogl</w:t>
      </w:r>
    </w:p>
    <w:p w14:paraId="58F32F36"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Officials Chair – Jamie White</w:t>
      </w:r>
    </w:p>
    <w:p w14:paraId="04671E29" w14:textId="281974E7" w:rsidR="009A3FB3" w:rsidRDefault="00062C04">
      <w:pPr>
        <w:numPr>
          <w:ilvl w:val="1"/>
          <w:numId w:val="3"/>
        </w:numPr>
        <w:jc w:val="both"/>
        <w:rPr>
          <w:rFonts w:ascii="Calibri" w:hAnsi="Calibri" w:cs="Calibri"/>
          <w:sz w:val="22"/>
          <w:szCs w:val="22"/>
        </w:rPr>
      </w:pPr>
      <w:r>
        <w:rPr>
          <w:rFonts w:ascii="Roboto" w:eastAsia="Roboto" w:hAnsi="Roboto" w:cs="Roboto"/>
          <w:sz w:val="20"/>
          <w:szCs w:val="20"/>
          <w:highlight w:val="white"/>
        </w:rPr>
        <w:t>Diversity, Equity and Inclusion Chair</w:t>
      </w:r>
      <w:r>
        <w:rPr>
          <w:rFonts w:ascii="Calibri" w:hAnsi="Calibri" w:cs="Calibri"/>
          <w:sz w:val="22"/>
          <w:szCs w:val="22"/>
        </w:rPr>
        <w:t xml:space="preserve"> </w:t>
      </w:r>
      <w:r w:rsidR="00F43D5B">
        <w:rPr>
          <w:rFonts w:ascii="Calibri" w:hAnsi="Calibri" w:cs="Calibri"/>
          <w:sz w:val="22"/>
          <w:szCs w:val="22"/>
        </w:rPr>
        <w:t>– Clyde</w:t>
      </w:r>
      <w:r>
        <w:rPr>
          <w:rFonts w:ascii="Calibri" w:hAnsi="Calibri" w:cs="Calibri"/>
          <w:sz w:val="22"/>
          <w:szCs w:val="22"/>
        </w:rPr>
        <w:t xml:space="preserve"> Smith</w:t>
      </w:r>
    </w:p>
    <w:p w14:paraId="02FCCD49"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Membership/Registration Chair – Misty Trewhella</w:t>
      </w:r>
    </w:p>
    <w:p w14:paraId="375C1A73"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Coaches Representative – Kent Huckins</w:t>
      </w:r>
    </w:p>
    <w:p w14:paraId="636F78B5"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Athlete’s Division – Gena/Matthew/Grace/Keatyn</w:t>
      </w:r>
    </w:p>
    <w:p w14:paraId="46769ACF" w14:textId="24034703" w:rsidR="009A3FB3" w:rsidRDefault="00062C04">
      <w:pPr>
        <w:numPr>
          <w:ilvl w:val="0"/>
          <w:numId w:val="3"/>
        </w:numPr>
        <w:jc w:val="both"/>
        <w:rPr>
          <w:rFonts w:ascii="Calibri" w:hAnsi="Calibri" w:cs="Calibri"/>
          <w:sz w:val="22"/>
          <w:szCs w:val="22"/>
        </w:rPr>
      </w:pPr>
      <w:r>
        <w:rPr>
          <w:rFonts w:ascii="Calibri" w:hAnsi="Calibri" w:cs="Calibri"/>
          <w:sz w:val="22"/>
          <w:szCs w:val="22"/>
        </w:rPr>
        <w:t xml:space="preserve">Reports of committees and coordinators </w:t>
      </w:r>
      <w:r w:rsidR="00BD7E24">
        <w:rPr>
          <w:rFonts w:ascii="Calibri" w:hAnsi="Calibri" w:cs="Calibri"/>
          <w:sz w:val="22"/>
          <w:szCs w:val="22"/>
        </w:rPr>
        <w:t xml:space="preserve">motion </w:t>
      </w:r>
      <w:r w:rsidR="00B85DB1">
        <w:rPr>
          <w:rFonts w:ascii="Calibri" w:hAnsi="Calibri" w:cs="Calibri"/>
          <w:sz w:val="22"/>
          <w:szCs w:val="22"/>
        </w:rPr>
        <w:t>Lisa</w:t>
      </w:r>
      <w:r w:rsidR="00BD7E24">
        <w:rPr>
          <w:rFonts w:ascii="Calibri" w:hAnsi="Calibri" w:cs="Calibri"/>
          <w:sz w:val="22"/>
          <w:szCs w:val="22"/>
        </w:rPr>
        <w:t xml:space="preserve">, </w:t>
      </w:r>
      <w:r w:rsidR="00B85DB1">
        <w:rPr>
          <w:rFonts w:ascii="Calibri" w:hAnsi="Calibri" w:cs="Calibri"/>
          <w:sz w:val="22"/>
          <w:szCs w:val="22"/>
        </w:rPr>
        <w:t>Kyle</w:t>
      </w:r>
      <w:r w:rsidR="00BD7E24">
        <w:rPr>
          <w:rFonts w:ascii="Calibri" w:hAnsi="Calibri" w:cs="Calibri"/>
          <w:sz w:val="22"/>
          <w:szCs w:val="22"/>
        </w:rPr>
        <w:t xml:space="preserve"> 2</w:t>
      </w:r>
      <w:r w:rsidR="00BD7E24" w:rsidRPr="00BD7E24">
        <w:rPr>
          <w:rFonts w:ascii="Calibri" w:hAnsi="Calibri" w:cs="Calibri"/>
          <w:sz w:val="22"/>
          <w:szCs w:val="22"/>
          <w:vertAlign w:val="superscript"/>
        </w:rPr>
        <w:t>nd</w:t>
      </w:r>
      <w:r w:rsidR="00BD7E24">
        <w:rPr>
          <w:rFonts w:ascii="Calibri" w:hAnsi="Calibri" w:cs="Calibri"/>
          <w:sz w:val="22"/>
          <w:szCs w:val="22"/>
        </w:rPr>
        <w:t xml:space="preserve">, approved. </w:t>
      </w:r>
    </w:p>
    <w:p w14:paraId="4F1DD5FC"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Records/Top Times Coordinator – Brenda Hendricks</w:t>
      </w:r>
    </w:p>
    <w:p w14:paraId="46A6F5C5" w14:textId="2AA88441" w:rsidR="009A3FB3" w:rsidRDefault="00062C04">
      <w:pPr>
        <w:numPr>
          <w:ilvl w:val="1"/>
          <w:numId w:val="3"/>
        </w:numPr>
        <w:jc w:val="both"/>
        <w:rPr>
          <w:rFonts w:ascii="Calibri" w:hAnsi="Calibri" w:cs="Calibri"/>
          <w:sz w:val="22"/>
          <w:szCs w:val="22"/>
        </w:rPr>
      </w:pPr>
      <w:r>
        <w:rPr>
          <w:rFonts w:ascii="Calibri" w:hAnsi="Calibri" w:cs="Calibri"/>
          <w:sz w:val="22"/>
          <w:szCs w:val="22"/>
        </w:rPr>
        <w:t>Sanctions Coordinator – Cassie Pietz</w:t>
      </w:r>
      <w:r w:rsidR="00BD7E24">
        <w:rPr>
          <w:rFonts w:ascii="Calibri" w:hAnsi="Calibri" w:cs="Calibri"/>
          <w:sz w:val="22"/>
          <w:szCs w:val="22"/>
        </w:rPr>
        <w:t>.  New template will be used starting this fall.</w:t>
      </w:r>
    </w:p>
    <w:p w14:paraId="0E2F5C83"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Webmaster – Trish Harrell</w:t>
      </w:r>
    </w:p>
    <w:p w14:paraId="49FCCE2E"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lastRenderedPageBreak/>
        <w:t>Governance Committee – Martin Schmidt</w:t>
      </w:r>
    </w:p>
    <w:p w14:paraId="027E8438" w14:textId="1EE32100" w:rsidR="009A3FB3" w:rsidRDefault="00062C04">
      <w:pPr>
        <w:numPr>
          <w:ilvl w:val="0"/>
          <w:numId w:val="3"/>
        </w:numPr>
        <w:jc w:val="both"/>
        <w:rPr>
          <w:rFonts w:ascii="Calibri" w:hAnsi="Calibri" w:cs="Calibri"/>
          <w:sz w:val="22"/>
          <w:szCs w:val="22"/>
        </w:rPr>
      </w:pPr>
      <w:r>
        <w:rPr>
          <w:rFonts w:ascii="Calibri" w:hAnsi="Calibri" w:cs="Calibri"/>
          <w:sz w:val="22"/>
          <w:szCs w:val="22"/>
        </w:rPr>
        <w:t>Old Business</w:t>
      </w:r>
      <w:r w:rsidR="00B85DB1">
        <w:rPr>
          <w:rFonts w:ascii="Calibri" w:hAnsi="Calibri" w:cs="Calibri"/>
          <w:sz w:val="22"/>
          <w:szCs w:val="22"/>
        </w:rPr>
        <w:t xml:space="preserve"> motion by Cary, 2</w:t>
      </w:r>
      <w:r w:rsidR="00B85DB1" w:rsidRPr="00B85DB1">
        <w:rPr>
          <w:rFonts w:ascii="Calibri" w:hAnsi="Calibri" w:cs="Calibri"/>
          <w:sz w:val="22"/>
          <w:szCs w:val="22"/>
          <w:vertAlign w:val="superscript"/>
        </w:rPr>
        <w:t>nd</w:t>
      </w:r>
      <w:r w:rsidR="00B85DB1">
        <w:rPr>
          <w:rFonts w:ascii="Calibri" w:hAnsi="Calibri" w:cs="Calibri"/>
          <w:sz w:val="22"/>
          <w:szCs w:val="22"/>
        </w:rPr>
        <w:t xml:space="preserve"> April. </w:t>
      </w:r>
    </w:p>
    <w:p w14:paraId="4AA31316" w14:textId="4632789A" w:rsidR="009A3FB3" w:rsidRDefault="00062C04">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sz w:val="22"/>
          <w:szCs w:val="22"/>
        </w:rPr>
        <w:t xml:space="preserve">LEAP Program re-certification </w:t>
      </w:r>
      <w:r w:rsidR="0006647D">
        <w:rPr>
          <w:rFonts w:ascii="Calibri" w:hAnsi="Calibri" w:cs="Calibri"/>
          <w:sz w:val="22"/>
          <w:szCs w:val="22"/>
        </w:rPr>
        <w:t>documents were submitted on March 9, 2022</w:t>
      </w:r>
      <w:r>
        <w:rPr>
          <w:rFonts w:ascii="Calibri" w:hAnsi="Calibri" w:cs="Calibri"/>
          <w:sz w:val="22"/>
          <w:szCs w:val="22"/>
        </w:rPr>
        <w:t>.</w:t>
      </w:r>
    </w:p>
    <w:p w14:paraId="6D201C6B" w14:textId="74180883" w:rsidR="009A3FB3" w:rsidRDefault="00062C04">
      <w:pPr>
        <w:numPr>
          <w:ilvl w:val="0"/>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New Business</w:t>
      </w:r>
      <w:r w:rsidR="00B85DB1">
        <w:rPr>
          <w:rFonts w:ascii="Calibri" w:hAnsi="Calibri" w:cs="Calibri"/>
          <w:color w:val="000000"/>
          <w:sz w:val="22"/>
          <w:szCs w:val="22"/>
        </w:rPr>
        <w:t xml:space="preserve">. </w:t>
      </w:r>
      <w:r w:rsidR="008C223A">
        <w:rPr>
          <w:rFonts w:ascii="Calibri" w:hAnsi="Calibri" w:cs="Calibri"/>
          <w:color w:val="000000"/>
          <w:sz w:val="22"/>
          <w:szCs w:val="22"/>
        </w:rPr>
        <w:t>Motion by Trish, 2</w:t>
      </w:r>
      <w:r w:rsidR="008C223A" w:rsidRPr="008C223A">
        <w:rPr>
          <w:rFonts w:ascii="Calibri" w:hAnsi="Calibri" w:cs="Calibri"/>
          <w:color w:val="000000"/>
          <w:sz w:val="22"/>
          <w:szCs w:val="22"/>
          <w:vertAlign w:val="superscript"/>
        </w:rPr>
        <w:t>nd</w:t>
      </w:r>
      <w:r w:rsidR="008C223A">
        <w:rPr>
          <w:rFonts w:ascii="Calibri" w:hAnsi="Calibri" w:cs="Calibri"/>
          <w:color w:val="000000"/>
          <w:sz w:val="22"/>
          <w:szCs w:val="22"/>
        </w:rPr>
        <w:t xml:space="preserve"> by Josh. Motion passes</w:t>
      </w:r>
    </w:p>
    <w:p w14:paraId="35E03335" w14:textId="08061959" w:rsidR="0006647D" w:rsidRDefault="00F43D5B" w:rsidP="0006647D">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Time Standards</w:t>
      </w:r>
    </w:p>
    <w:p w14:paraId="6D072660" w14:textId="47F7E2CE" w:rsidR="00B85DB1" w:rsidRDefault="00B85DB1" w:rsidP="00B85DB1">
      <w:pPr>
        <w:numPr>
          <w:ilvl w:val="2"/>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Time standards are back to where they were pre COVID.  Time standards were only for the short course season.  Since we decided to split Short Course State Meets 12 and under/13 and over, we were concerned that meets would be small. 1078 Athletes for 2022. 13 &amp; over </w:t>
      </w:r>
      <w:r w:rsidR="00613F7F">
        <w:rPr>
          <w:rFonts w:ascii="Calibri" w:hAnsi="Calibri" w:cs="Calibri"/>
          <w:color w:val="000000"/>
          <w:sz w:val="22"/>
          <w:szCs w:val="22"/>
        </w:rPr>
        <w:t xml:space="preserve">State Meet 293 athletes, 12 &amp; under State Meet 352, total 645 or 59.8% of athletes. B Meet 220 Athletes. </w:t>
      </w:r>
      <w:r>
        <w:rPr>
          <w:rFonts w:ascii="Calibri" w:hAnsi="Calibri" w:cs="Calibri"/>
          <w:color w:val="000000"/>
          <w:sz w:val="22"/>
          <w:szCs w:val="22"/>
        </w:rPr>
        <w:t xml:space="preserve"> </w:t>
      </w:r>
      <w:r w:rsidR="00613F7F">
        <w:rPr>
          <w:rFonts w:ascii="Calibri" w:hAnsi="Calibri" w:cs="Calibri"/>
          <w:color w:val="000000"/>
          <w:sz w:val="22"/>
          <w:szCs w:val="22"/>
        </w:rPr>
        <w:t xml:space="preserve"> Would need to be consistence </w:t>
      </w:r>
      <w:r w:rsidR="008C50F4">
        <w:rPr>
          <w:rFonts w:ascii="Calibri" w:hAnsi="Calibri" w:cs="Calibri"/>
          <w:color w:val="000000"/>
          <w:sz w:val="22"/>
          <w:szCs w:val="22"/>
        </w:rPr>
        <w:t xml:space="preserve">on how we enter times bonus swims and golden ticket swims. What ever way we do it we are sure the bonus and golden ticket are not seeded before those athletes with qualifying times.  Easiest way would be to leave time in and check the “bonus”. </w:t>
      </w:r>
    </w:p>
    <w:p w14:paraId="0BC4D6CD" w14:textId="7135C9DD" w:rsidR="006C60A1" w:rsidRDefault="006C60A1" w:rsidP="00B85DB1">
      <w:pPr>
        <w:numPr>
          <w:ilvl w:val="2"/>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State B was on a president’s day weekend.  Can we move B up one weekend?  Not sanction a meet between B and A, this would give AOs and Coaches more time to prep. That would avoid the three weekends in a row and would avoid holiday weekend. You would want to word it as to avoid President’s weekend.  </w:t>
      </w:r>
    </w:p>
    <w:p w14:paraId="00561A93" w14:textId="32F3877C" w:rsidR="006C60A1" w:rsidRDefault="006C60A1" w:rsidP="00B85DB1">
      <w:pPr>
        <w:numPr>
          <w:ilvl w:val="2"/>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Do we go back to a combined A Meet?  </w:t>
      </w:r>
    </w:p>
    <w:p w14:paraId="43A16056" w14:textId="71D5309F" w:rsidR="00093473" w:rsidRDefault="00093473" w:rsidP="00B85DB1">
      <w:pPr>
        <w:numPr>
          <w:ilvl w:val="2"/>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12 &amp; under when it is split makes it feel more like a championship meet for those kids. Current times we don’t have a facility that will accommodate a combined A meet. </w:t>
      </w:r>
    </w:p>
    <w:p w14:paraId="36007511" w14:textId="78487A3A" w:rsidR="0006647D" w:rsidRPr="0006647D" w:rsidRDefault="0006647D" w:rsidP="0006647D">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State Meet survey</w:t>
      </w:r>
    </w:p>
    <w:p w14:paraId="0652921A" w14:textId="77777777" w:rsidR="009A3FB3" w:rsidRDefault="00062C04">
      <w:pPr>
        <w:numPr>
          <w:ilvl w:val="0"/>
          <w:numId w:val="3"/>
        </w:numPr>
        <w:jc w:val="both"/>
        <w:rPr>
          <w:rFonts w:ascii="Calibri" w:hAnsi="Calibri" w:cs="Calibri"/>
          <w:sz w:val="22"/>
          <w:szCs w:val="22"/>
        </w:rPr>
      </w:pPr>
      <w:r>
        <w:rPr>
          <w:rFonts w:ascii="Calibri" w:hAnsi="Calibri" w:cs="Calibri"/>
          <w:sz w:val="22"/>
          <w:szCs w:val="22"/>
        </w:rPr>
        <w:t>Workshop Items</w:t>
      </w:r>
    </w:p>
    <w:p w14:paraId="28BBB415" w14:textId="77777777" w:rsidR="009A3FB3" w:rsidRDefault="00062C04">
      <w:pPr>
        <w:numPr>
          <w:ilvl w:val="1"/>
          <w:numId w:val="3"/>
        </w:numPr>
        <w:jc w:val="both"/>
        <w:rPr>
          <w:rFonts w:ascii="Calibri" w:hAnsi="Calibri" w:cs="Calibri"/>
          <w:sz w:val="22"/>
          <w:szCs w:val="22"/>
        </w:rPr>
      </w:pPr>
      <w:r>
        <w:rPr>
          <w:rFonts w:ascii="Calibri" w:hAnsi="Calibri" w:cs="Calibri"/>
          <w:sz w:val="22"/>
          <w:szCs w:val="22"/>
        </w:rPr>
        <w:t>Strategic Plan Initiatives</w:t>
      </w:r>
    </w:p>
    <w:p w14:paraId="43F84BCA" w14:textId="77777777" w:rsidR="009A3FB3" w:rsidRDefault="00062C04">
      <w:pPr>
        <w:numPr>
          <w:ilvl w:val="2"/>
          <w:numId w:val="3"/>
        </w:numPr>
        <w:jc w:val="both"/>
        <w:rPr>
          <w:rFonts w:ascii="Calibri" w:hAnsi="Calibri" w:cs="Calibri"/>
          <w:sz w:val="22"/>
          <w:szCs w:val="22"/>
        </w:rPr>
      </w:pPr>
      <w:r>
        <w:rPr>
          <w:rFonts w:ascii="Calibri" w:hAnsi="Calibri" w:cs="Calibri"/>
          <w:sz w:val="22"/>
          <w:szCs w:val="22"/>
        </w:rPr>
        <w:t>To Increase athlete performance and retention of upper-level swimmers. (Margheim, Swanson)</w:t>
      </w:r>
    </w:p>
    <w:p w14:paraId="27806D22" w14:textId="77777777" w:rsidR="009A3FB3" w:rsidRDefault="00062C04">
      <w:pPr>
        <w:numPr>
          <w:ilvl w:val="2"/>
          <w:numId w:val="3"/>
        </w:numPr>
        <w:jc w:val="both"/>
        <w:rPr>
          <w:rFonts w:ascii="Calibri" w:hAnsi="Calibri" w:cs="Calibri"/>
          <w:sz w:val="22"/>
          <w:szCs w:val="22"/>
        </w:rPr>
      </w:pPr>
      <w:r>
        <w:rPr>
          <w:rFonts w:ascii="Calibri" w:hAnsi="Calibri" w:cs="Calibri"/>
          <w:sz w:val="22"/>
          <w:szCs w:val="22"/>
        </w:rPr>
        <w:t>To increase 11 and Over athlete performance and retention of mid-level swimmers (Hendricks, Baechler, Swanson)</w:t>
      </w:r>
    </w:p>
    <w:p w14:paraId="04E788A6" w14:textId="77777777" w:rsidR="009A3FB3" w:rsidRDefault="00062C04">
      <w:pPr>
        <w:numPr>
          <w:ilvl w:val="2"/>
          <w:numId w:val="3"/>
        </w:numPr>
        <w:jc w:val="both"/>
        <w:rPr>
          <w:rFonts w:ascii="Calibri" w:hAnsi="Calibri" w:cs="Calibri"/>
          <w:sz w:val="22"/>
          <w:szCs w:val="22"/>
        </w:rPr>
      </w:pPr>
      <w:r>
        <w:rPr>
          <w:rFonts w:ascii="Calibri" w:hAnsi="Calibri" w:cs="Calibri"/>
          <w:sz w:val="22"/>
          <w:szCs w:val="22"/>
        </w:rPr>
        <w:t>Host an annual awards banquet (Pietz and Timmer)</w:t>
      </w:r>
    </w:p>
    <w:p w14:paraId="4171ECDF" w14:textId="77777777" w:rsidR="009A3FB3" w:rsidRDefault="00062C04">
      <w:pPr>
        <w:numPr>
          <w:ilvl w:val="2"/>
          <w:numId w:val="3"/>
        </w:numPr>
        <w:jc w:val="both"/>
        <w:rPr>
          <w:rFonts w:ascii="Calibri" w:hAnsi="Calibri" w:cs="Calibri"/>
          <w:sz w:val="22"/>
          <w:szCs w:val="22"/>
        </w:rPr>
      </w:pPr>
      <w:r>
        <w:rPr>
          <w:rFonts w:ascii="Calibri" w:hAnsi="Calibri" w:cs="Calibri"/>
          <w:sz w:val="22"/>
          <w:szCs w:val="22"/>
        </w:rPr>
        <w:t>Governance (Kincart and Schmidt)</w:t>
      </w:r>
    </w:p>
    <w:p w14:paraId="6A7331CD" w14:textId="6A797C8A" w:rsidR="00062C04" w:rsidRDefault="00062C04" w:rsidP="00062C04">
      <w:pPr>
        <w:numPr>
          <w:ilvl w:val="2"/>
          <w:numId w:val="3"/>
        </w:numPr>
        <w:jc w:val="both"/>
        <w:rPr>
          <w:rFonts w:ascii="Calibri" w:hAnsi="Calibri" w:cs="Calibri"/>
          <w:sz w:val="22"/>
          <w:szCs w:val="22"/>
        </w:rPr>
      </w:pPr>
      <w:r>
        <w:rPr>
          <w:rFonts w:ascii="Calibri" w:hAnsi="Calibri" w:cs="Calibri"/>
          <w:sz w:val="22"/>
          <w:szCs w:val="22"/>
        </w:rPr>
        <w:t xml:space="preserve">Improve communication within the LSC (Pineiro, Harrell, </w:t>
      </w:r>
      <w:proofErr w:type="spellStart"/>
      <w:r>
        <w:rPr>
          <w:rFonts w:ascii="Calibri" w:hAnsi="Calibri" w:cs="Calibri"/>
          <w:sz w:val="22"/>
          <w:szCs w:val="22"/>
        </w:rPr>
        <w:t>Sorbe</w:t>
      </w:r>
      <w:proofErr w:type="spellEnd"/>
      <w:r>
        <w:rPr>
          <w:rFonts w:ascii="Calibri" w:hAnsi="Calibri" w:cs="Calibri"/>
          <w:sz w:val="22"/>
          <w:szCs w:val="22"/>
        </w:rPr>
        <w:t>)</w:t>
      </w:r>
    </w:p>
    <w:p w14:paraId="4A98F310" w14:textId="09430067" w:rsidR="009A3FB3" w:rsidRPr="00062C04" w:rsidRDefault="00062C04" w:rsidP="00062C04">
      <w:pPr>
        <w:numPr>
          <w:ilvl w:val="0"/>
          <w:numId w:val="3"/>
        </w:numPr>
        <w:jc w:val="both"/>
        <w:rPr>
          <w:rFonts w:ascii="Calibri" w:hAnsi="Calibri" w:cs="Calibri"/>
          <w:sz w:val="22"/>
          <w:szCs w:val="22"/>
        </w:rPr>
      </w:pPr>
      <w:r w:rsidRPr="00062C04">
        <w:rPr>
          <w:rFonts w:ascii="Calibri" w:hAnsi="Calibri" w:cs="Calibri"/>
          <w:sz w:val="22"/>
          <w:szCs w:val="22"/>
        </w:rPr>
        <w:t xml:space="preserve">Resolutions &amp; Orders: </w:t>
      </w:r>
    </w:p>
    <w:p w14:paraId="68B194A9" w14:textId="326AFD76" w:rsidR="009A3FB3" w:rsidRDefault="00062C04">
      <w:pPr>
        <w:numPr>
          <w:ilvl w:val="1"/>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Next Meeting: </w:t>
      </w:r>
      <w:r w:rsidR="008C6CB0">
        <w:rPr>
          <w:rFonts w:ascii="Calibri" w:hAnsi="Calibri" w:cs="Calibri"/>
          <w:sz w:val="22"/>
          <w:szCs w:val="22"/>
        </w:rPr>
        <w:t xml:space="preserve">June </w:t>
      </w:r>
      <w:r w:rsidR="00F67E12">
        <w:rPr>
          <w:rFonts w:ascii="Calibri" w:hAnsi="Calibri" w:cs="Calibri"/>
          <w:sz w:val="22"/>
          <w:szCs w:val="22"/>
        </w:rPr>
        <w:t>1</w:t>
      </w:r>
      <w:r>
        <w:rPr>
          <w:rFonts w:ascii="Calibri" w:hAnsi="Calibri" w:cs="Calibri"/>
          <w:sz w:val="22"/>
          <w:szCs w:val="22"/>
        </w:rPr>
        <w:t xml:space="preserve">, 2022, </w:t>
      </w:r>
      <w:r w:rsidR="00F67E12">
        <w:rPr>
          <w:rFonts w:ascii="Calibri" w:hAnsi="Calibri" w:cs="Calibri"/>
          <w:sz w:val="22"/>
          <w:szCs w:val="22"/>
        </w:rPr>
        <w:t>8:00 PM CDT</w:t>
      </w:r>
      <w:r>
        <w:rPr>
          <w:rFonts w:ascii="Calibri" w:hAnsi="Calibri" w:cs="Calibri"/>
          <w:color w:val="000000"/>
          <w:sz w:val="22"/>
          <w:szCs w:val="22"/>
        </w:rPr>
        <w:t xml:space="preserve"> </w:t>
      </w:r>
    </w:p>
    <w:p w14:paraId="7FA10E27" w14:textId="590B7C44" w:rsidR="009A3FB3" w:rsidRDefault="00062C04">
      <w:pPr>
        <w:numPr>
          <w:ilvl w:val="0"/>
          <w:numId w:val="3"/>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Adjournment</w:t>
      </w:r>
      <w:r w:rsidR="008C223A">
        <w:rPr>
          <w:rFonts w:ascii="Calibri" w:hAnsi="Calibri" w:cs="Calibri"/>
          <w:color w:val="000000"/>
          <w:sz w:val="22"/>
          <w:szCs w:val="22"/>
        </w:rPr>
        <w:t xml:space="preserve"> </w:t>
      </w:r>
    </w:p>
    <w:p w14:paraId="60A8EA8C" w14:textId="77777777" w:rsidR="009A3FB3" w:rsidRDefault="009A3FB3">
      <w:pPr>
        <w:pBdr>
          <w:top w:val="nil"/>
          <w:left w:val="nil"/>
          <w:bottom w:val="nil"/>
          <w:right w:val="nil"/>
          <w:between w:val="nil"/>
        </w:pBdr>
        <w:jc w:val="both"/>
        <w:rPr>
          <w:rFonts w:ascii="Calibri" w:hAnsi="Calibri" w:cs="Calibri"/>
          <w:color w:val="000000"/>
          <w:sz w:val="22"/>
          <w:szCs w:val="22"/>
        </w:rPr>
      </w:pPr>
    </w:p>
    <w:p w14:paraId="4B3AEAC7" w14:textId="77777777" w:rsidR="009A3FB3" w:rsidRDefault="009A3FB3">
      <w:pPr>
        <w:pBdr>
          <w:top w:val="nil"/>
          <w:left w:val="nil"/>
          <w:bottom w:val="nil"/>
          <w:right w:val="nil"/>
          <w:between w:val="nil"/>
        </w:pBdr>
        <w:ind w:left="1440"/>
        <w:jc w:val="both"/>
        <w:rPr>
          <w:rFonts w:ascii="Calibri" w:hAnsi="Calibri" w:cs="Calibri"/>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A3FB3" w14:paraId="137C3B71" w14:textId="77777777">
        <w:tc>
          <w:tcPr>
            <w:tcW w:w="4675" w:type="dxa"/>
          </w:tcPr>
          <w:p w14:paraId="2E4DC00B" w14:textId="77777777" w:rsidR="009A3FB3" w:rsidRDefault="00062C04">
            <w:pPr>
              <w:rPr>
                <w:b/>
              </w:rPr>
            </w:pPr>
            <w:r>
              <w:rPr>
                <w:b/>
              </w:rPr>
              <w:t>Goal</w:t>
            </w:r>
          </w:p>
        </w:tc>
        <w:tc>
          <w:tcPr>
            <w:tcW w:w="4675" w:type="dxa"/>
          </w:tcPr>
          <w:p w14:paraId="77CD211D" w14:textId="77777777" w:rsidR="009A3FB3" w:rsidRDefault="00062C04">
            <w:pPr>
              <w:rPr>
                <w:b/>
              </w:rPr>
            </w:pPr>
            <w:r>
              <w:rPr>
                <w:b/>
              </w:rPr>
              <w:t>Objectives</w:t>
            </w:r>
          </w:p>
        </w:tc>
      </w:tr>
      <w:tr w:rsidR="009A3FB3" w14:paraId="7E5E817C" w14:textId="77777777">
        <w:tc>
          <w:tcPr>
            <w:tcW w:w="4675" w:type="dxa"/>
          </w:tcPr>
          <w:p w14:paraId="200112BA" w14:textId="77777777" w:rsidR="009A3FB3" w:rsidRDefault="00062C04">
            <w:r>
              <w:t xml:space="preserve">To Increase athlete performance and retention of </w:t>
            </w:r>
            <w:proofErr w:type="gramStart"/>
            <w:r>
              <w:t>upper level</w:t>
            </w:r>
            <w:proofErr w:type="gramEnd"/>
            <w:r>
              <w:t xml:space="preserve"> swimmers.</w:t>
            </w:r>
          </w:p>
        </w:tc>
        <w:tc>
          <w:tcPr>
            <w:tcW w:w="4675" w:type="dxa"/>
          </w:tcPr>
          <w:p w14:paraId="643837A5" w14:textId="77777777" w:rsidR="009A3FB3" w:rsidRDefault="00062C04">
            <w:pPr>
              <w:numPr>
                <w:ilvl w:val="0"/>
                <w:numId w:val="4"/>
              </w:numPr>
              <w:pBdr>
                <w:top w:val="nil"/>
                <w:left w:val="nil"/>
                <w:bottom w:val="nil"/>
                <w:right w:val="nil"/>
                <w:between w:val="nil"/>
              </w:pBdr>
              <w:ind w:left="346"/>
            </w:pPr>
            <w:r>
              <w:rPr>
                <w:rFonts w:ascii="Calibri" w:hAnsi="Calibri" w:cs="Calibri"/>
                <w:color w:val="000000"/>
                <w:sz w:val="22"/>
                <w:szCs w:val="22"/>
              </w:rPr>
              <w:t>Increase in number of people qualifying for meets at a level outside of South Dakota, and above the state qualifying standards.</w:t>
            </w:r>
          </w:p>
          <w:p w14:paraId="5BBB991F" w14:textId="77777777" w:rsidR="009A3FB3" w:rsidRDefault="00062C04">
            <w:pPr>
              <w:numPr>
                <w:ilvl w:val="0"/>
                <w:numId w:val="4"/>
              </w:numPr>
              <w:pBdr>
                <w:top w:val="nil"/>
                <w:left w:val="nil"/>
                <w:bottom w:val="nil"/>
                <w:right w:val="nil"/>
                <w:between w:val="nil"/>
              </w:pBdr>
              <w:ind w:left="346"/>
            </w:pPr>
            <w:r>
              <w:rPr>
                <w:rFonts w:ascii="Calibri" w:hAnsi="Calibri" w:cs="Calibri"/>
                <w:color w:val="000000"/>
                <w:sz w:val="22"/>
                <w:szCs w:val="22"/>
              </w:rPr>
              <w:t xml:space="preserve">Swimmers making an impact (placing) in regional and national meets.  </w:t>
            </w:r>
          </w:p>
          <w:p w14:paraId="46EE0E7B" w14:textId="77777777" w:rsidR="009A3FB3" w:rsidRDefault="00062C04">
            <w:pPr>
              <w:numPr>
                <w:ilvl w:val="0"/>
                <w:numId w:val="4"/>
              </w:numPr>
              <w:pBdr>
                <w:top w:val="nil"/>
                <w:left w:val="nil"/>
                <w:bottom w:val="nil"/>
                <w:right w:val="nil"/>
                <w:between w:val="nil"/>
              </w:pBdr>
              <w:ind w:left="346"/>
            </w:pPr>
            <w:r>
              <w:rPr>
                <w:rFonts w:ascii="Calibri" w:hAnsi="Calibri" w:cs="Calibri"/>
                <w:color w:val="000000"/>
                <w:sz w:val="22"/>
                <w:szCs w:val="22"/>
              </w:rPr>
              <w:t>Increase in number of swimmers continuing swimming in college</w:t>
            </w:r>
          </w:p>
          <w:p w14:paraId="35AE64D1" w14:textId="77777777" w:rsidR="009A3FB3" w:rsidRDefault="00062C04">
            <w:pPr>
              <w:numPr>
                <w:ilvl w:val="0"/>
                <w:numId w:val="4"/>
              </w:numPr>
              <w:pBdr>
                <w:top w:val="nil"/>
                <w:left w:val="nil"/>
                <w:bottom w:val="nil"/>
                <w:right w:val="nil"/>
                <w:between w:val="nil"/>
              </w:pBdr>
              <w:ind w:left="346"/>
            </w:pPr>
            <w:r>
              <w:rPr>
                <w:rFonts w:ascii="Calibri" w:hAnsi="Calibri" w:cs="Calibri"/>
                <w:color w:val="000000"/>
                <w:sz w:val="22"/>
                <w:szCs w:val="22"/>
              </w:rPr>
              <w:t>Regularly host a Select Camp</w:t>
            </w:r>
          </w:p>
        </w:tc>
      </w:tr>
      <w:tr w:rsidR="009A3FB3" w14:paraId="60608095" w14:textId="77777777">
        <w:tc>
          <w:tcPr>
            <w:tcW w:w="4675" w:type="dxa"/>
          </w:tcPr>
          <w:p w14:paraId="0A9A70E7" w14:textId="77777777" w:rsidR="009A3FB3" w:rsidRDefault="00062C04">
            <w:r>
              <w:t xml:space="preserve">To increase 11 and Over athlete performance and retention of mid-level swimmers </w:t>
            </w:r>
          </w:p>
        </w:tc>
        <w:tc>
          <w:tcPr>
            <w:tcW w:w="4675" w:type="dxa"/>
          </w:tcPr>
          <w:p w14:paraId="61EA1553" w14:textId="77777777" w:rsidR="009A3FB3" w:rsidRDefault="00062C04">
            <w:pPr>
              <w:numPr>
                <w:ilvl w:val="0"/>
                <w:numId w:val="5"/>
              </w:numPr>
              <w:pBdr>
                <w:top w:val="nil"/>
                <w:left w:val="nil"/>
                <w:bottom w:val="nil"/>
                <w:right w:val="nil"/>
                <w:between w:val="nil"/>
              </w:pBdr>
              <w:ind w:left="346"/>
            </w:pPr>
            <w:r>
              <w:rPr>
                <w:rFonts w:ascii="Calibri" w:hAnsi="Calibri" w:cs="Calibri"/>
                <w:color w:val="000000"/>
                <w:sz w:val="22"/>
                <w:szCs w:val="22"/>
              </w:rPr>
              <w:t>Increase 11 and over athlete attendance at State A meets</w:t>
            </w:r>
          </w:p>
          <w:p w14:paraId="6C40EEF6" w14:textId="77777777" w:rsidR="009A3FB3" w:rsidRDefault="00062C04">
            <w:pPr>
              <w:numPr>
                <w:ilvl w:val="0"/>
                <w:numId w:val="5"/>
              </w:numPr>
              <w:pBdr>
                <w:top w:val="nil"/>
                <w:left w:val="nil"/>
                <w:bottom w:val="nil"/>
                <w:right w:val="nil"/>
                <w:between w:val="nil"/>
              </w:pBdr>
              <w:ind w:left="346"/>
            </w:pPr>
            <w:r>
              <w:rPr>
                <w:rFonts w:ascii="Calibri" w:hAnsi="Calibri" w:cs="Calibri"/>
                <w:color w:val="000000"/>
                <w:sz w:val="22"/>
                <w:szCs w:val="22"/>
              </w:rPr>
              <w:t>Get mid-level swimmers excited to be around swimming (maybe a midlevel camp)</w:t>
            </w:r>
          </w:p>
          <w:p w14:paraId="121C3D18" w14:textId="77777777" w:rsidR="009A3FB3" w:rsidRDefault="00062C04">
            <w:pPr>
              <w:numPr>
                <w:ilvl w:val="0"/>
                <w:numId w:val="5"/>
              </w:numPr>
              <w:pBdr>
                <w:top w:val="nil"/>
                <w:left w:val="nil"/>
                <w:bottom w:val="nil"/>
                <w:right w:val="nil"/>
                <w:between w:val="nil"/>
              </w:pBdr>
              <w:ind w:left="346"/>
            </w:pPr>
            <w:r>
              <w:rPr>
                <w:rFonts w:ascii="Calibri" w:hAnsi="Calibri" w:cs="Calibri"/>
                <w:color w:val="000000"/>
                <w:sz w:val="22"/>
                <w:szCs w:val="22"/>
              </w:rPr>
              <w:lastRenderedPageBreak/>
              <w:t>Encourage the hosting of exciting meets for mid-level swimmers (duals, pentathlons, relay meets)</w:t>
            </w:r>
          </w:p>
        </w:tc>
      </w:tr>
      <w:tr w:rsidR="009A3FB3" w14:paraId="79243478" w14:textId="77777777">
        <w:tc>
          <w:tcPr>
            <w:tcW w:w="4675" w:type="dxa"/>
          </w:tcPr>
          <w:p w14:paraId="7131BD2D" w14:textId="77777777" w:rsidR="009A3FB3" w:rsidRDefault="00062C04">
            <w:r>
              <w:lastRenderedPageBreak/>
              <w:t xml:space="preserve">Host an annual awards banquet </w:t>
            </w:r>
          </w:p>
        </w:tc>
        <w:tc>
          <w:tcPr>
            <w:tcW w:w="4675" w:type="dxa"/>
          </w:tcPr>
          <w:p w14:paraId="1C335A84" w14:textId="77777777" w:rsidR="009A3FB3" w:rsidRDefault="009A3FB3">
            <w:pPr>
              <w:pBdr>
                <w:top w:val="nil"/>
                <w:left w:val="nil"/>
                <w:bottom w:val="nil"/>
                <w:right w:val="nil"/>
                <w:between w:val="nil"/>
              </w:pBdr>
              <w:ind w:left="346"/>
              <w:rPr>
                <w:rFonts w:ascii="Calibri" w:hAnsi="Calibri" w:cs="Calibri"/>
                <w:color w:val="000000"/>
                <w:sz w:val="22"/>
                <w:szCs w:val="22"/>
              </w:rPr>
            </w:pPr>
          </w:p>
        </w:tc>
      </w:tr>
      <w:tr w:rsidR="009A3FB3" w14:paraId="67CDC6EF" w14:textId="77777777">
        <w:tc>
          <w:tcPr>
            <w:tcW w:w="4675" w:type="dxa"/>
          </w:tcPr>
          <w:p w14:paraId="7CFDDA79" w14:textId="77777777" w:rsidR="009A3FB3" w:rsidRDefault="00062C04">
            <w:r>
              <w:t>Governance</w:t>
            </w:r>
          </w:p>
        </w:tc>
        <w:tc>
          <w:tcPr>
            <w:tcW w:w="4675" w:type="dxa"/>
          </w:tcPr>
          <w:p w14:paraId="31B34FF7" w14:textId="77777777" w:rsidR="009A3FB3" w:rsidRDefault="00062C04">
            <w:pPr>
              <w:numPr>
                <w:ilvl w:val="0"/>
                <w:numId w:val="1"/>
              </w:numPr>
              <w:pBdr>
                <w:top w:val="nil"/>
                <w:left w:val="nil"/>
                <w:bottom w:val="nil"/>
                <w:right w:val="nil"/>
                <w:between w:val="nil"/>
              </w:pBdr>
              <w:ind w:left="346"/>
            </w:pPr>
            <w:r>
              <w:rPr>
                <w:rFonts w:ascii="Calibri" w:hAnsi="Calibri" w:cs="Calibri"/>
                <w:color w:val="000000"/>
                <w:sz w:val="22"/>
                <w:szCs w:val="22"/>
              </w:rPr>
              <w:t>Improve LSC recruitment by effectively using a Governance Committee.</w:t>
            </w:r>
          </w:p>
          <w:p w14:paraId="470F81E2" w14:textId="77777777" w:rsidR="009A3FB3" w:rsidRDefault="00062C04">
            <w:pPr>
              <w:numPr>
                <w:ilvl w:val="0"/>
                <w:numId w:val="1"/>
              </w:numPr>
              <w:pBdr>
                <w:top w:val="nil"/>
                <w:left w:val="nil"/>
                <w:bottom w:val="nil"/>
                <w:right w:val="nil"/>
                <w:between w:val="nil"/>
              </w:pBdr>
              <w:ind w:left="346"/>
            </w:pPr>
            <w:r>
              <w:rPr>
                <w:rFonts w:ascii="Calibri" w:hAnsi="Calibri" w:cs="Calibri"/>
                <w:color w:val="000000"/>
                <w:sz w:val="22"/>
                <w:szCs w:val="22"/>
              </w:rPr>
              <w:t>Run effective and productive Board and House of Delegate meetings.</w:t>
            </w:r>
          </w:p>
          <w:p w14:paraId="38F69C0F" w14:textId="77777777" w:rsidR="009A3FB3" w:rsidRDefault="00062C04">
            <w:pPr>
              <w:numPr>
                <w:ilvl w:val="0"/>
                <w:numId w:val="1"/>
              </w:numPr>
              <w:pBdr>
                <w:top w:val="nil"/>
                <w:left w:val="nil"/>
                <w:bottom w:val="nil"/>
                <w:right w:val="nil"/>
                <w:between w:val="nil"/>
              </w:pBdr>
              <w:ind w:left="346"/>
            </w:pPr>
            <w:r>
              <w:rPr>
                <w:rFonts w:ascii="Calibri" w:hAnsi="Calibri" w:cs="Calibri"/>
                <w:color w:val="000000"/>
                <w:sz w:val="22"/>
                <w:szCs w:val="22"/>
              </w:rPr>
              <w:t>Increase the use of committees to improve board succession planning.</w:t>
            </w:r>
          </w:p>
        </w:tc>
      </w:tr>
      <w:tr w:rsidR="009A3FB3" w14:paraId="0A74CFD2" w14:textId="77777777">
        <w:tc>
          <w:tcPr>
            <w:tcW w:w="4675" w:type="dxa"/>
          </w:tcPr>
          <w:p w14:paraId="5C55B6B5" w14:textId="77777777" w:rsidR="009A3FB3" w:rsidRDefault="00062C04">
            <w:r>
              <w:t>Improve communication within the LSC</w:t>
            </w:r>
          </w:p>
        </w:tc>
        <w:tc>
          <w:tcPr>
            <w:tcW w:w="4675" w:type="dxa"/>
          </w:tcPr>
          <w:p w14:paraId="5F4F2F92" w14:textId="77777777" w:rsidR="009A3FB3" w:rsidRDefault="00062C04">
            <w:pPr>
              <w:numPr>
                <w:ilvl w:val="0"/>
                <w:numId w:val="2"/>
              </w:numPr>
              <w:pBdr>
                <w:top w:val="nil"/>
                <w:left w:val="nil"/>
                <w:bottom w:val="nil"/>
                <w:right w:val="nil"/>
                <w:between w:val="nil"/>
              </w:pBdr>
              <w:ind w:left="436" w:hanging="436"/>
            </w:pPr>
            <w:r>
              <w:rPr>
                <w:rFonts w:ascii="Calibri" w:hAnsi="Calibri" w:cs="Calibri"/>
                <w:color w:val="000000"/>
                <w:sz w:val="22"/>
                <w:szCs w:val="22"/>
              </w:rPr>
              <w:t xml:space="preserve"> Create a communication committee</w:t>
            </w:r>
          </w:p>
          <w:p w14:paraId="7BE0CA81" w14:textId="77777777" w:rsidR="009A3FB3" w:rsidRDefault="00062C04">
            <w:pPr>
              <w:numPr>
                <w:ilvl w:val="0"/>
                <w:numId w:val="2"/>
              </w:numPr>
              <w:pBdr>
                <w:top w:val="nil"/>
                <w:left w:val="nil"/>
                <w:bottom w:val="nil"/>
                <w:right w:val="nil"/>
                <w:between w:val="nil"/>
              </w:pBdr>
              <w:ind w:left="436" w:hanging="436"/>
            </w:pPr>
            <w:r>
              <w:rPr>
                <w:rFonts w:ascii="Calibri" w:hAnsi="Calibri" w:cs="Calibri"/>
                <w:color w:val="000000"/>
                <w:sz w:val="22"/>
                <w:szCs w:val="22"/>
              </w:rPr>
              <w:t>Educate people on the role of the LSC</w:t>
            </w:r>
          </w:p>
          <w:p w14:paraId="79C5A83A" w14:textId="77777777" w:rsidR="009A3FB3" w:rsidRDefault="00062C04">
            <w:pPr>
              <w:numPr>
                <w:ilvl w:val="0"/>
                <w:numId w:val="2"/>
              </w:numPr>
              <w:pBdr>
                <w:top w:val="nil"/>
                <w:left w:val="nil"/>
                <w:bottom w:val="nil"/>
                <w:right w:val="nil"/>
                <w:between w:val="nil"/>
              </w:pBdr>
              <w:ind w:left="436" w:hanging="436"/>
            </w:pPr>
            <w:r>
              <w:rPr>
                <w:rFonts w:ascii="Calibri" w:hAnsi="Calibri" w:cs="Calibri"/>
                <w:color w:val="000000"/>
                <w:sz w:val="22"/>
                <w:szCs w:val="22"/>
              </w:rPr>
              <w:t>Improve use of social media to communicate</w:t>
            </w:r>
          </w:p>
          <w:p w14:paraId="2ED3B288" w14:textId="77777777" w:rsidR="009A3FB3" w:rsidRDefault="00062C04">
            <w:pPr>
              <w:numPr>
                <w:ilvl w:val="0"/>
                <w:numId w:val="2"/>
              </w:numPr>
              <w:pBdr>
                <w:top w:val="nil"/>
                <w:left w:val="nil"/>
                <w:bottom w:val="nil"/>
                <w:right w:val="nil"/>
                <w:between w:val="nil"/>
              </w:pBdr>
              <w:ind w:left="436" w:hanging="436"/>
            </w:pPr>
            <w:r>
              <w:rPr>
                <w:rFonts w:ascii="Calibri" w:hAnsi="Calibri" w:cs="Calibri"/>
                <w:color w:val="000000"/>
                <w:sz w:val="22"/>
                <w:szCs w:val="22"/>
              </w:rPr>
              <w:t>Establish a communication path where the LSC can communicate directly with families.</w:t>
            </w:r>
          </w:p>
        </w:tc>
      </w:tr>
    </w:tbl>
    <w:p w14:paraId="3E55588C" w14:textId="77777777" w:rsidR="009A3FB3" w:rsidRDefault="009A3FB3"/>
    <w:p w14:paraId="6B32C19B" w14:textId="77777777" w:rsidR="009A3FB3" w:rsidRDefault="009A3FB3"/>
    <w:p w14:paraId="153A53D8" w14:textId="77777777" w:rsidR="009A3FB3" w:rsidRDefault="009A3FB3"/>
    <w:sectPr w:rsidR="009A3FB3">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9093F"/>
    <w:multiLevelType w:val="multilevel"/>
    <w:tmpl w:val="CCDA5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B4BC9"/>
    <w:multiLevelType w:val="multilevel"/>
    <w:tmpl w:val="6B16CB08"/>
    <w:lvl w:ilvl="0">
      <w:start w:val="1"/>
      <w:numFmt w:val="decimal"/>
      <w:lvlText w:val="%1."/>
      <w:lvlJc w:val="left"/>
      <w:pPr>
        <w:ind w:left="1066" w:hanging="360"/>
      </w:pPr>
    </w:lvl>
    <w:lvl w:ilvl="1">
      <w:start w:val="1"/>
      <w:numFmt w:val="lowerLetter"/>
      <w:lvlText w:val="%2."/>
      <w:lvlJc w:val="left"/>
      <w:pPr>
        <w:ind w:left="1786" w:hanging="360"/>
      </w:pPr>
    </w:lvl>
    <w:lvl w:ilvl="2">
      <w:start w:val="1"/>
      <w:numFmt w:val="lowerRoman"/>
      <w:lvlText w:val="%3."/>
      <w:lvlJc w:val="right"/>
      <w:pPr>
        <w:ind w:left="2506" w:hanging="180"/>
      </w:pPr>
    </w:lvl>
    <w:lvl w:ilvl="3">
      <w:start w:val="1"/>
      <w:numFmt w:val="decimal"/>
      <w:lvlText w:val="%4."/>
      <w:lvlJc w:val="left"/>
      <w:pPr>
        <w:ind w:left="3226" w:hanging="360"/>
      </w:pPr>
    </w:lvl>
    <w:lvl w:ilvl="4">
      <w:start w:val="1"/>
      <w:numFmt w:val="lowerLetter"/>
      <w:lvlText w:val="%5."/>
      <w:lvlJc w:val="left"/>
      <w:pPr>
        <w:ind w:left="3946" w:hanging="360"/>
      </w:pPr>
    </w:lvl>
    <w:lvl w:ilvl="5">
      <w:start w:val="1"/>
      <w:numFmt w:val="lowerRoman"/>
      <w:lvlText w:val="%6."/>
      <w:lvlJc w:val="right"/>
      <w:pPr>
        <w:ind w:left="4666" w:hanging="180"/>
      </w:pPr>
    </w:lvl>
    <w:lvl w:ilvl="6">
      <w:start w:val="1"/>
      <w:numFmt w:val="decimal"/>
      <w:lvlText w:val="%7."/>
      <w:lvlJc w:val="left"/>
      <w:pPr>
        <w:ind w:left="5386" w:hanging="360"/>
      </w:pPr>
    </w:lvl>
    <w:lvl w:ilvl="7">
      <w:start w:val="1"/>
      <w:numFmt w:val="lowerLetter"/>
      <w:lvlText w:val="%8."/>
      <w:lvlJc w:val="left"/>
      <w:pPr>
        <w:ind w:left="6106" w:hanging="360"/>
      </w:pPr>
    </w:lvl>
    <w:lvl w:ilvl="8">
      <w:start w:val="1"/>
      <w:numFmt w:val="lowerRoman"/>
      <w:lvlText w:val="%9."/>
      <w:lvlJc w:val="right"/>
      <w:pPr>
        <w:ind w:left="6826" w:hanging="180"/>
      </w:pPr>
    </w:lvl>
  </w:abstractNum>
  <w:abstractNum w:abstractNumId="2" w15:restartNumberingAfterBreak="0">
    <w:nsid w:val="394144EA"/>
    <w:multiLevelType w:val="multilevel"/>
    <w:tmpl w:val="F2CC3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C858C7"/>
    <w:multiLevelType w:val="multilevel"/>
    <w:tmpl w:val="41BA1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BE6561"/>
    <w:multiLevelType w:val="multilevel"/>
    <w:tmpl w:val="30AED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B3"/>
    <w:rsid w:val="00062C04"/>
    <w:rsid w:val="0006647D"/>
    <w:rsid w:val="00093473"/>
    <w:rsid w:val="00613F7F"/>
    <w:rsid w:val="006C60A1"/>
    <w:rsid w:val="0079369A"/>
    <w:rsid w:val="008C223A"/>
    <w:rsid w:val="008C50F4"/>
    <w:rsid w:val="008C6CB0"/>
    <w:rsid w:val="008F02A8"/>
    <w:rsid w:val="009A3FB3"/>
    <w:rsid w:val="00B85DB1"/>
    <w:rsid w:val="00BD7E24"/>
    <w:rsid w:val="00F43D5B"/>
    <w:rsid w:val="00F67E12"/>
    <w:rsid w:val="00F9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74D4"/>
  <w15:docId w15:val="{DD59AC25-A918-4397-904B-532135A4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098"/>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EC3098"/>
    <w:pPr>
      <w:autoSpaceDE w:val="0"/>
      <w:autoSpaceDN w:val="0"/>
      <w:adjustRightInd w:val="0"/>
    </w:pPr>
    <w:rPr>
      <w:rFonts w:eastAsia="Calibri"/>
      <w:color w:val="000000"/>
    </w:rPr>
  </w:style>
  <w:style w:type="paragraph" w:styleId="ListParagraph">
    <w:name w:val="List Paragraph"/>
    <w:basedOn w:val="Normal"/>
    <w:uiPriority w:val="34"/>
    <w:qFormat/>
    <w:rsid w:val="00622FB9"/>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2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CuyZrsN+XSQlb69xfiUc1k9dLA==">AMUW2mVf7MppI54Y2d9/lpNiNq16ymzleHHMwgVYgiUVmguSd/acrcOdBtIxLwooa7b2fksr+u33UIXBmapgZgPs6olMRZKCUMpYnr0GKhKDy/8ez/SAQU0=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Kincart, Joel B.</dc:creator>
  <cp:lastModifiedBy>Pineiro, Laura</cp:lastModifiedBy>
  <cp:revision>2</cp:revision>
  <dcterms:created xsi:type="dcterms:W3CDTF">2022-04-03T16:51:00Z</dcterms:created>
  <dcterms:modified xsi:type="dcterms:W3CDTF">2022-04-03T16:51:00Z</dcterms:modified>
</cp:coreProperties>
</file>